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E911D" w14:textId="77777777" w:rsidR="00D6766F" w:rsidRPr="00437085" w:rsidRDefault="00D6766F" w:rsidP="00D6766F">
      <w:pPr>
        <w:pStyle w:val="artifact-docx-previewtitle"/>
        <w:spacing w:afterAutospacing="0"/>
        <w:jc w:val="center"/>
        <w:rPr>
          <w:rFonts w:asciiTheme="majorHAnsi" w:hAnsiTheme="majorHAnsi" w:cstheme="minorHAnsi"/>
        </w:rPr>
      </w:pPr>
      <w:r w:rsidRPr="00437085">
        <w:rPr>
          <w:rFonts w:asciiTheme="majorHAnsi" w:hAnsiTheme="majorHAnsi" w:cstheme="minorHAnsi"/>
          <w:b/>
          <w:bCs/>
          <w:color w:val="000000"/>
          <w:sz w:val="32"/>
          <w:szCs w:val="32"/>
        </w:rPr>
        <w:t>Klauzula informacyjna dla uczestnika projektu</w:t>
      </w:r>
    </w:p>
    <w:p w14:paraId="5BF1BE54" w14:textId="77777777" w:rsidR="00D6766F" w:rsidRPr="00A36D3E" w:rsidRDefault="00D6766F" w:rsidP="00D6766F">
      <w:pPr>
        <w:pStyle w:val="NormalnyWeb"/>
        <w:spacing w:after="280" w:afterAutospacing="0"/>
        <w:jc w:val="center"/>
        <w:rPr>
          <w:rFonts w:asciiTheme="majorHAnsi" w:hAnsiTheme="majorHAnsi" w:cstheme="minorHAnsi"/>
          <w:sz w:val="20"/>
          <w:szCs w:val="20"/>
        </w:rPr>
      </w:pPr>
      <w:r w:rsidRPr="00A36D3E">
        <w:rPr>
          <w:rFonts w:asciiTheme="majorHAnsi" w:hAnsiTheme="majorHAnsi" w:cstheme="minorHAnsi"/>
          <w:i/>
          <w:iCs/>
          <w:color w:val="000000"/>
          <w:sz w:val="20"/>
          <w:szCs w:val="20"/>
        </w:rPr>
        <w:t>„Ochrona dzieci i młodzieży przed przemocą – Anatomia przemocy domowej wobec małoletnich”</w:t>
      </w:r>
    </w:p>
    <w:p w14:paraId="14263DE9" w14:textId="77777777" w:rsidR="00D6766F" w:rsidRPr="00A36D3E" w:rsidRDefault="00D6766F" w:rsidP="00D6766F">
      <w:pPr>
        <w:spacing w:after="200" w:line="276" w:lineRule="auto"/>
        <w:jc w:val="both"/>
        <w:rPr>
          <w:rFonts w:asciiTheme="majorHAnsi" w:eastAsiaTheme="minorHAnsi" w:hAnsiTheme="majorHAnsi" w:cstheme="minorHAnsi"/>
          <w:sz w:val="20"/>
          <w:szCs w:val="20"/>
          <w:lang w:eastAsia="en-US"/>
        </w:rPr>
      </w:pPr>
      <w:r w:rsidRPr="00A36D3E">
        <w:rPr>
          <w:rFonts w:asciiTheme="majorHAnsi" w:hAnsiTheme="majorHAnsi" w:cstheme="minorHAnsi"/>
          <w:color w:val="000000" w:themeColor="text1"/>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dalej: RODO) </w:t>
      </w:r>
      <w:r w:rsidRPr="00A36D3E">
        <w:rPr>
          <w:rFonts w:asciiTheme="majorHAnsi" w:eastAsiaTheme="minorHAnsi" w:hAnsiTheme="majorHAnsi" w:cstheme="minorHAnsi"/>
          <w:sz w:val="20"/>
          <w:szCs w:val="20"/>
          <w:lang w:eastAsia="en-US"/>
        </w:rPr>
        <w:t>informuję, iż:</w:t>
      </w:r>
    </w:p>
    <w:p w14:paraId="06136F0F" w14:textId="77777777" w:rsidR="00D6766F" w:rsidRPr="00A36D3E" w:rsidRDefault="00D6766F" w:rsidP="00D6766F">
      <w:pPr>
        <w:pStyle w:val="NormalnyWeb"/>
        <w:spacing w:before="140" w:beforeAutospacing="0"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1. Administrator danych</w:t>
      </w:r>
    </w:p>
    <w:p w14:paraId="6DF08065" w14:textId="77777777" w:rsidR="00A73940" w:rsidRDefault="00A73940" w:rsidP="00A73940">
      <w:pPr>
        <w:spacing w:after="200" w:line="276" w:lineRule="auto"/>
        <w:contextualSpacing/>
        <w:jc w:val="both"/>
        <w:rPr>
          <w:rFonts w:asciiTheme="majorHAnsi" w:hAnsiTheme="majorHAnsi" w:cstheme="minorHAnsi"/>
          <w:color w:val="000000"/>
          <w:sz w:val="20"/>
          <w:szCs w:val="20"/>
        </w:rPr>
      </w:pPr>
    </w:p>
    <w:p w14:paraId="4E3F2D08" w14:textId="28E6E80B" w:rsidR="00A73940" w:rsidRPr="00A73940" w:rsidRDefault="00D6766F" w:rsidP="00A73940">
      <w:pPr>
        <w:spacing w:after="200" w:line="276" w:lineRule="auto"/>
        <w:contextualSpacing/>
        <w:jc w:val="both"/>
        <w:rPr>
          <w:rFonts w:ascii="Cambria" w:eastAsiaTheme="minorHAnsi" w:hAnsi="Cambria"/>
          <w:sz w:val="20"/>
          <w:szCs w:val="20"/>
          <w:lang w:eastAsia="en-US"/>
        </w:rPr>
      </w:pPr>
      <w:r w:rsidRPr="00A36D3E">
        <w:rPr>
          <w:rFonts w:asciiTheme="majorHAnsi" w:hAnsiTheme="majorHAnsi" w:cstheme="minorHAnsi"/>
          <w:color w:val="000000"/>
          <w:sz w:val="20"/>
          <w:szCs w:val="20"/>
        </w:rPr>
        <w:t xml:space="preserve">Administratorem danych osobowych jest Stowarzyszenie na rzecz Osób Niepełnosprawnych „Razem” </w:t>
      </w:r>
      <w:r w:rsidR="00A73940">
        <w:rPr>
          <w:rFonts w:asciiTheme="majorHAnsi" w:hAnsiTheme="majorHAnsi" w:cstheme="minorHAnsi"/>
          <w:color w:val="000000"/>
          <w:sz w:val="20"/>
          <w:szCs w:val="20"/>
        </w:rPr>
        <w:br/>
      </w:r>
      <w:r w:rsidRPr="00A36D3E">
        <w:rPr>
          <w:rFonts w:asciiTheme="majorHAnsi" w:hAnsiTheme="majorHAnsi" w:cstheme="minorHAnsi"/>
          <w:color w:val="000000"/>
          <w:sz w:val="20"/>
          <w:szCs w:val="20"/>
        </w:rPr>
        <w:t>z siedzibą przy ul. Słowackiego 26/2, 37-600 Lubaczów. Z administratorem można skontaktować się</w:t>
      </w:r>
      <w:r w:rsidR="00A73940" w:rsidRPr="00A73940">
        <w:rPr>
          <w:rFonts w:eastAsiaTheme="minorHAnsi"/>
          <w:lang w:eastAsia="en-US"/>
        </w:rPr>
        <w:t xml:space="preserve"> </w:t>
      </w:r>
      <w:r w:rsidR="00A73940" w:rsidRPr="00A73940">
        <w:rPr>
          <w:rFonts w:ascii="Cambria" w:eastAsiaTheme="minorHAnsi" w:hAnsi="Cambria"/>
          <w:sz w:val="20"/>
          <w:szCs w:val="20"/>
          <w:lang w:eastAsia="en-US"/>
        </w:rPr>
        <w:t xml:space="preserve">listownie na adres: 37-600 Lubaczów, ul. Słowackiego 26/2, </w:t>
      </w:r>
      <w:r w:rsidR="009745C7">
        <w:rPr>
          <w:rFonts w:ascii="Cambria" w:eastAsiaTheme="minorHAnsi" w:hAnsi="Cambria"/>
          <w:sz w:val="20"/>
          <w:szCs w:val="20"/>
          <w:lang w:eastAsia="en-US"/>
        </w:rPr>
        <w:t xml:space="preserve">adres -email: </w:t>
      </w:r>
      <w:hyperlink r:id="rId7" w:history="1">
        <w:r w:rsidR="009745C7" w:rsidRPr="002F435B">
          <w:rPr>
            <w:rStyle w:val="Hipercze"/>
            <w:rFonts w:ascii="Cambria" w:eastAsiaTheme="minorHAnsi" w:hAnsi="Cambria"/>
            <w:sz w:val="20"/>
            <w:szCs w:val="20"/>
            <w:lang w:eastAsia="en-US"/>
          </w:rPr>
          <w:t>sonrazem@interia.pl</w:t>
        </w:r>
      </w:hyperlink>
      <w:r w:rsidR="009745C7">
        <w:rPr>
          <w:rFonts w:ascii="Cambria" w:eastAsiaTheme="minorHAnsi" w:hAnsi="Cambria"/>
          <w:sz w:val="20"/>
          <w:szCs w:val="20"/>
          <w:lang w:eastAsia="en-US"/>
        </w:rPr>
        <w:t xml:space="preserve">, </w:t>
      </w:r>
      <w:r w:rsidR="00A73940" w:rsidRPr="00A73940">
        <w:rPr>
          <w:rFonts w:ascii="Cambria" w:eastAsiaTheme="minorHAnsi" w:hAnsi="Cambria"/>
          <w:sz w:val="20"/>
          <w:szCs w:val="20"/>
          <w:lang w:eastAsia="en-US"/>
        </w:rPr>
        <w:t>kontakt osobisty</w:t>
      </w:r>
      <w:r w:rsidR="00A73940">
        <w:rPr>
          <w:rFonts w:ascii="Cambria" w:eastAsiaTheme="minorHAnsi" w:hAnsi="Cambria"/>
          <w:sz w:val="20"/>
          <w:szCs w:val="20"/>
          <w:lang w:eastAsia="en-US"/>
        </w:rPr>
        <w:t xml:space="preserve"> </w:t>
      </w:r>
      <w:r w:rsidR="00A73940" w:rsidRPr="00A73940">
        <w:rPr>
          <w:rFonts w:ascii="Cambria" w:eastAsiaTheme="minorHAnsi" w:hAnsi="Cambria"/>
          <w:sz w:val="20"/>
          <w:szCs w:val="20"/>
          <w:lang w:eastAsia="en-US"/>
        </w:rPr>
        <w:t>w siedzibie: 37-600 Lubaczów, ul. Słowackiego 26/2;</w:t>
      </w:r>
    </w:p>
    <w:p w14:paraId="1768FF24" w14:textId="77777777" w:rsidR="00D6766F" w:rsidRPr="00A36D3E" w:rsidRDefault="00D6766F" w:rsidP="00D6766F">
      <w:pPr>
        <w:pStyle w:val="NormalnyWeb"/>
        <w:spacing w:before="140" w:beforeAutospacing="0"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2. Cele i podstawy przetwarzania</w:t>
      </w:r>
    </w:p>
    <w:p w14:paraId="3210D482" w14:textId="77777777"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Dane osobowe będą przetwarzane w następujących celach:</w:t>
      </w:r>
    </w:p>
    <w:p w14:paraId="799EED5C" w14:textId="7D6DAB70" w:rsidR="00D6766F" w:rsidRPr="00A36D3E" w:rsidRDefault="00D6766F" w:rsidP="00910ED0">
      <w:pPr>
        <w:pStyle w:val="artifact-docx-previewlistbullet"/>
        <w:numPr>
          <w:ilvl w:val="0"/>
          <w:numId w:val="17"/>
        </w:numPr>
        <w:spacing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 xml:space="preserve">cele dobrowolne – </w:t>
      </w:r>
      <w:r w:rsidRPr="00A36D3E">
        <w:rPr>
          <w:rFonts w:asciiTheme="majorHAnsi" w:hAnsiTheme="majorHAnsi" w:cstheme="minorHAnsi"/>
          <w:color w:val="000000"/>
          <w:sz w:val="20"/>
          <w:szCs w:val="20"/>
        </w:rPr>
        <w:t>np. publikacja wizerunku albo przesyłanie dodatkowych informacji promocyjnych, wyłącznie na podstawie odrębnej zgody (art. 6 ust. 1 lit. a RODO)</w:t>
      </w:r>
      <w:r w:rsidR="00910ED0">
        <w:rPr>
          <w:rFonts w:asciiTheme="majorHAnsi" w:hAnsiTheme="majorHAnsi" w:cstheme="minorHAnsi"/>
          <w:color w:val="000000"/>
          <w:sz w:val="20"/>
          <w:szCs w:val="20"/>
        </w:rPr>
        <w:t>;</w:t>
      </w:r>
    </w:p>
    <w:p w14:paraId="25F962F5" w14:textId="77777777" w:rsidR="00D6766F" w:rsidRPr="00A36D3E" w:rsidRDefault="00D6766F" w:rsidP="00910ED0">
      <w:pPr>
        <w:pStyle w:val="artifact-docx-previewlistbullet"/>
        <w:numPr>
          <w:ilvl w:val="0"/>
          <w:numId w:val="17"/>
        </w:numPr>
        <w:spacing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 xml:space="preserve">realizacja obowiązków prawnych – </w:t>
      </w:r>
      <w:r w:rsidRPr="00A36D3E">
        <w:rPr>
          <w:rFonts w:asciiTheme="majorHAnsi" w:hAnsiTheme="majorHAnsi" w:cstheme="minorHAnsi"/>
          <w:color w:val="000000"/>
          <w:sz w:val="20"/>
          <w:szCs w:val="20"/>
        </w:rPr>
        <w:t>prowadzenie wymaganej dokumentacji, rozliczeń i sprawozdawczości, jeżeli obowiązek wynika z przepisów prawa; podstawą jest art. 6 ust. 1 lit. c RODO;</w:t>
      </w:r>
    </w:p>
    <w:p w14:paraId="6B5628E4" w14:textId="675E6F55" w:rsidR="00D6766F" w:rsidRPr="00A36D3E" w:rsidRDefault="00D6766F" w:rsidP="00910ED0">
      <w:pPr>
        <w:pStyle w:val="artifact-docx-previewlistbullet"/>
        <w:numPr>
          <w:ilvl w:val="0"/>
          <w:numId w:val="17"/>
        </w:numPr>
        <w:spacing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 xml:space="preserve">organizacja, dokumentowanie i rozliczenie projektu – </w:t>
      </w:r>
      <w:r w:rsidRPr="00A36D3E">
        <w:rPr>
          <w:rFonts w:asciiTheme="majorHAnsi" w:hAnsiTheme="majorHAnsi" w:cstheme="minorHAnsi"/>
          <w:color w:val="000000"/>
          <w:sz w:val="20"/>
          <w:szCs w:val="20"/>
        </w:rPr>
        <w:t>w zakresie nieobjętym obowiązkiem prawnym, w tym wykazanie prawidłowej realizacji projektu oraz ustalenie, dochodzenie lub obrona roszczeń; podstawą jest prawnie uzasadniony interes administratora (art. 6 ust. 1 lit. f RODO)</w:t>
      </w:r>
      <w:r w:rsidR="00910ED0">
        <w:rPr>
          <w:rFonts w:asciiTheme="majorHAnsi" w:hAnsiTheme="majorHAnsi" w:cstheme="minorHAnsi"/>
          <w:color w:val="000000"/>
          <w:sz w:val="20"/>
          <w:szCs w:val="20"/>
        </w:rPr>
        <w:t>.</w:t>
      </w:r>
    </w:p>
    <w:p w14:paraId="361EE750" w14:textId="77777777" w:rsidR="00D6766F" w:rsidRPr="00A36D3E" w:rsidRDefault="00D6766F" w:rsidP="00D6766F">
      <w:pPr>
        <w:pStyle w:val="NormalnyWeb"/>
        <w:spacing w:after="80"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Administrator nie powinien pozyskiwać danych szczególnych kategorii (np. danych o zdrowiu) bez wyraźnej potrzeby i odrębnej, właściwej podstawy z art. 9 RODO. Jeżeli takie dane będą niezbędne, uczestnik lub jego przedstawiciel otrzyma przed ich pozyskaniem dodatkową informację o celu i podstawie przetwarzania.</w:t>
      </w:r>
    </w:p>
    <w:p w14:paraId="5A9CAC8C" w14:textId="77777777" w:rsidR="00D6766F" w:rsidRPr="00A36D3E" w:rsidRDefault="00D6766F" w:rsidP="00D6766F">
      <w:pPr>
        <w:pStyle w:val="NormalnyWeb"/>
        <w:spacing w:before="140" w:beforeAutospacing="0"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3. Odbiorcy danych</w:t>
      </w:r>
    </w:p>
    <w:p w14:paraId="47945173" w14:textId="7C07A9EF"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 xml:space="preserve">Dane mogą zostać udostępnione Regionalnemu Ośrodkowi Polityki Społecznej w Rzeszowie, ul. Hetmańska 9, </w:t>
      </w:r>
      <w:r w:rsidR="009900F7">
        <w:rPr>
          <w:rFonts w:asciiTheme="majorHAnsi" w:hAnsiTheme="majorHAnsi" w:cstheme="minorHAnsi"/>
          <w:color w:val="000000"/>
          <w:sz w:val="20"/>
          <w:szCs w:val="20"/>
        </w:rPr>
        <w:br/>
      </w:r>
      <w:r w:rsidRPr="00A36D3E">
        <w:rPr>
          <w:rFonts w:asciiTheme="majorHAnsi" w:hAnsiTheme="majorHAnsi" w:cstheme="minorHAnsi"/>
          <w:color w:val="000000"/>
          <w:sz w:val="20"/>
          <w:szCs w:val="20"/>
        </w:rPr>
        <w:t xml:space="preserve">35-045 Rzeszów, oraz innym podmiotom uprawnionym do kontroli lub rozliczenia projektu – wyłącznie </w:t>
      </w:r>
      <w:r w:rsidR="009745C7">
        <w:rPr>
          <w:rFonts w:asciiTheme="majorHAnsi" w:hAnsiTheme="majorHAnsi" w:cstheme="minorHAnsi"/>
          <w:color w:val="000000"/>
          <w:sz w:val="20"/>
          <w:szCs w:val="20"/>
        </w:rPr>
        <w:br/>
      </w:r>
      <w:r w:rsidRPr="00A36D3E">
        <w:rPr>
          <w:rFonts w:asciiTheme="majorHAnsi" w:hAnsiTheme="majorHAnsi" w:cstheme="minorHAnsi"/>
          <w:color w:val="000000"/>
          <w:sz w:val="20"/>
          <w:szCs w:val="20"/>
        </w:rPr>
        <w:t>w zakresie niezbędnym do sprawozdawczości, kontroli lub rozliczenia. Dane mogą także otrzymać podmioty obsługujące administratora, w szczególności dostawcy systemów informatycznych, usług księgowych, pocztowych i prawnych, na podstawie odpowiednich umów i z zachowaniem poufności, a także organy publiczne, gdy wymagają tego przepisy prawa.</w:t>
      </w:r>
    </w:p>
    <w:p w14:paraId="20057368" w14:textId="77777777" w:rsidR="00D6766F" w:rsidRPr="00A36D3E" w:rsidRDefault="00D6766F" w:rsidP="00D6766F">
      <w:pPr>
        <w:pStyle w:val="NormalnyWeb"/>
        <w:spacing w:before="140" w:beforeAutospacing="0"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4. Okres przechowywania</w:t>
      </w:r>
    </w:p>
    <w:p w14:paraId="0C293354" w14:textId="77777777"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Dane będą przechowywane przez okres realizacji i rozliczenia projektu, a następnie przez okres wymagany przepisami prawa oraz dokumentacją finansowania projektu. Dane potrzebne do obrony lub dochodzenia roszczeń mogą być przechowywane do upływu okresu ich przedawnienia. Dane przetwarzane wyłącznie na podstawie zgody będą przechowywane do jej wycofania lub do osiągnięcia celu zgody – zależnie od tego, co nastąpi wcześniej; wycofanie zgody nie wpływa na zgodność z prawem wcześniejszego przetwarzania.</w:t>
      </w:r>
    </w:p>
    <w:p w14:paraId="23A2C920" w14:textId="77777777" w:rsidR="00D6766F" w:rsidRPr="00A36D3E" w:rsidRDefault="00D6766F" w:rsidP="00D6766F">
      <w:pPr>
        <w:pStyle w:val="NormalnyWeb"/>
        <w:spacing w:before="140" w:beforeAutospacing="0" w:after="60" w:afterAutospacing="0"/>
        <w:rPr>
          <w:rFonts w:asciiTheme="majorHAnsi" w:hAnsiTheme="majorHAnsi" w:cstheme="minorHAnsi"/>
          <w:sz w:val="20"/>
          <w:szCs w:val="20"/>
        </w:rPr>
      </w:pPr>
      <w:r w:rsidRPr="00A36D3E">
        <w:rPr>
          <w:rFonts w:asciiTheme="majorHAnsi" w:hAnsiTheme="majorHAnsi" w:cstheme="minorHAnsi"/>
          <w:b/>
          <w:bCs/>
          <w:color w:val="000000"/>
          <w:sz w:val="20"/>
          <w:szCs w:val="20"/>
        </w:rPr>
        <w:t>5. Prawa osoby, której dane dotyczą</w:t>
      </w:r>
    </w:p>
    <w:p w14:paraId="370A9F86" w14:textId="77777777"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Na zasadach określonych w RODO przysługuje prawo dostępu do danych, ich sprostowania, usunięcia oraz ograniczenia przetwarzania. Prawo do usunięcia danych nie przysługuje, gdy dalsze przetwarzanie jest niezbędne m.in. do wykonania obowiązku prawnego albo ustalenia, dochodzenia lub obrony roszczeń.</w:t>
      </w:r>
    </w:p>
    <w:p w14:paraId="2D96BBC9" w14:textId="05110919"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lastRenderedPageBreak/>
        <w:t xml:space="preserve">W odniesieniu do przetwarzania opartego na art. 6 ust. 1 lit. f RODO przysługuje prawo wniesienia sprzeciwu </w:t>
      </w:r>
      <w:r w:rsidR="00910ED0">
        <w:rPr>
          <w:rFonts w:asciiTheme="majorHAnsi" w:hAnsiTheme="majorHAnsi" w:cstheme="minorHAnsi"/>
          <w:color w:val="000000"/>
          <w:sz w:val="20"/>
          <w:szCs w:val="20"/>
        </w:rPr>
        <w:br/>
      </w:r>
      <w:r w:rsidRPr="00A36D3E">
        <w:rPr>
          <w:rFonts w:asciiTheme="majorHAnsi" w:hAnsiTheme="majorHAnsi" w:cstheme="minorHAnsi"/>
          <w:color w:val="000000"/>
          <w:sz w:val="20"/>
          <w:szCs w:val="20"/>
        </w:rPr>
        <w:t>z przyczyn związanych ze szczególną sytuacją. W odniesieniu do danych przetwarzanych na podstawie zgody przysługuje prawo jej wycofania w dowolnym momencie. Prawo do przenoszenia danych przysługuje, jeżeli przetwarzanie odbywa się w sposób zautomatyzowany na podstawie zgody lub umowy.</w:t>
      </w:r>
    </w:p>
    <w:p w14:paraId="30ED0444" w14:textId="221A1084" w:rsidR="00910ED0" w:rsidRDefault="00910ED0" w:rsidP="00910ED0">
      <w:pPr>
        <w:pStyle w:val="NormalnyWeb"/>
        <w:spacing w:before="140" w:beforeAutospacing="0" w:after="240" w:afterAutospacing="0"/>
        <w:rPr>
          <w:rFonts w:asciiTheme="majorHAnsi" w:hAnsiTheme="majorHAnsi" w:cstheme="minorHAnsi"/>
          <w:b/>
          <w:bCs/>
          <w:color w:val="000000"/>
          <w:sz w:val="20"/>
          <w:szCs w:val="20"/>
        </w:rPr>
      </w:pPr>
      <w:r>
        <w:rPr>
          <w:rFonts w:asciiTheme="majorHAnsi" w:hAnsiTheme="majorHAnsi" w:cstheme="minorHAnsi"/>
          <w:b/>
          <w:bCs/>
          <w:color w:val="000000"/>
          <w:sz w:val="20"/>
          <w:szCs w:val="20"/>
        </w:rPr>
        <w:t>6. Prawo do cofnięcia zgody</w:t>
      </w:r>
    </w:p>
    <w:p w14:paraId="193996E7" w14:textId="632B094F" w:rsidR="00910ED0" w:rsidRPr="00910ED0" w:rsidRDefault="00910ED0" w:rsidP="00910ED0">
      <w:pPr>
        <w:spacing w:after="240" w:line="276" w:lineRule="auto"/>
        <w:contextualSpacing/>
        <w:jc w:val="both"/>
        <w:rPr>
          <w:rFonts w:eastAsiaTheme="minorHAnsi"/>
          <w:sz w:val="20"/>
          <w:szCs w:val="20"/>
          <w:lang w:eastAsia="en-US"/>
        </w:rPr>
      </w:pPr>
      <w:r w:rsidRPr="00910ED0">
        <w:rPr>
          <w:rFonts w:eastAsiaTheme="minorHAnsi"/>
          <w:sz w:val="20"/>
          <w:szCs w:val="20"/>
          <w:lang w:eastAsia="en-US"/>
        </w:rPr>
        <w:t xml:space="preserve">Przysługuje prawo do cofnięcia zgody w dowolnym momencie. Cofnięcie zgody nie będzie wpływać na zgodność </w:t>
      </w:r>
      <w:r>
        <w:rPr>
          <w:rFonts w:eastAsiaTheme="minorHAnsi"/>
          <w:sz w:val="20"/>
          <w:szCs w:val="20"/>
          <w:lang w:eastAsia="en-US"/>
        </w:rPr>
        <w:br/>
      </w:r>
      <w:r w:rsidRPr="00910ED0">
        <w:rPr>
          <w:rFonts w:eastAsiaTheme="minorHAnsi"/>
          <w:sz w:val="20"/>
          <w:szCs w:val="20"/>
          <w:lang w:eastAsia="en-US"/>
        </w:rPr>
        <w:t>z prawem przetwarzania, którego dokonano na podstawie zgody przed jej wycofaniem;</w:t>
      </w:r>
    </w:p>
    <w:p w14:paraId="0AAEDB46" w14:textId="6D28E421" w:rsidR="00D6766F" w:rsidRPr="00A36D3E" w:rsidRDefault="00910ED0" w:rsidP="00D6766F">
      <w:pPr>
        <w:pStyle w:val="NormalnyWeb"/>
        <w:spacing w:before="140" w:beforeAutospacing="0" w:after="60" w:afterAutospacing="0"/>
        <w:rPr>
          <w:rFonts w:asciiTheme="majorHAnsi" w:hAnsiTheme="majorHAnsi" w:cstheme="minorHAnsi"/>
          <w:sz w:val="20"/>
          <w:szCs w:val="20"/>
        </w:rPr>
      </w:pPr>
      <w:r>
        <w:rPr>
          <w:rFonts w:asciiTheme="majorHAnsi" w:hAnsiTheme="majorHAnsi" w:cstheme="minorHAnsi"/>
          <w:b/>
          <w:bCs/>
          <w:color w:val="000000"/>
          <w:sz w:val="20"/>
          <w:szCs w:val="20"/>
        </w:rPr>
        <w:t>7</w:t>
      </w:r>
      <w:r w:rsidR="00D6766F" w:rsidRPr="00A36D3E">
        <w:rPr>
          <w:rFonts w:asciiTheme="majorHAnsi" w:hAnsiTheme="majorHAnsi" w:cstheme="minorHAnsi"/>
          <w:b/>
          <w:bCs/>
          <w:color w:val="000000"/>
          <w:sz w:val="20"/>
          <w:szCs w:val="20"/>
        </w:rPr>
        <w:t>. Skarga do organu nadzorczego</w:t>
      </w:r>
    </w:p>
    <w:p w14:paraId="711ECA51" w14:textId="77777777"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Jeżeli uczestnik lub jego przedstawiciel uzna, że dane są przetwarzane niezgodnie z RODO, może wnieść skargę do Prezesa Urzędu Ochrony Danych Osobowych.</w:t>
      </w:r>
    </w:p>
    <w:p w14:paraId="454486FA" w14:textId="08730368" w:rsidR="00D6766F" w:rsidRPr="00A36D3E" w:rsidRDefault="00910ED0" w:rsidP="00D6766F">
      <w:pPr>
        <w:pStyle w:val="NormalnyWeb"/>
        <w:spacing w:before="140" w:beforeAutospacing="0" w:after="60" w:afterAutospacing="0"/>
        <w:rPr>
          <w:rFonts w:asciiTheme="majorHAnsi" w:hAnsiTheme="majorHAnsi" w:cstheme="minorHAnsi"/>
          <w:sz w:val="20"/>
          <w:szCs w:val="20"/>
        </w:rPr>
      </w:pPr>
      <w:r>
        <w:rPr>
          <w:rFonts w:asciiTheme="majorHAnsi" w:hAnsiTheme="majorHAnsi" w:cstheme="minorHAnsi"/>
          <w:b/>
          <w:bCs/>
          <w:color w:val="000000"/>
          <w:sz w:val="20"/>
          <w:szCs w:val="20"/>
        </w:rPr>
        <w:t>8</w:t>
      </w:r>
      <w:r w:rsidR="00D6766F" w:rsidRPr="00A36D3E">
        <w:rPr>
          <w:rFonts w:asciiTheme="majorHAnsi" w:hAnsiTheme="majorHAnsi" w:cstheme="minorHAnsi"/>
          <w:b/>
          <w:bCs/>
          <w:color w:val="000000"/>
          <w:sz w:val="20"/>
          <w:szCs w:val="20"/>
        </w:rPr>
        <w:t>. Dobrowolność lub obowiązek podania danych</w:t>
      </w:r>
    </w:p>
    <w:p w14:paraId="70FB00E8" w14:textId="77777777"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Podanie danych niezbędnych do zgłoszenia, kwalifikacji, udziału i rozliczenia projektu jest warunkiem udziału; ich niepodanie może uniemożliwić zakwalifikowanie lub udzielenie wsparcia. Podanie danych wykorzystywanych do celów opartych wyłącznie na zgodzie jest dobrowolne.</w:t>
      </w:r>
    </w:p>
    <w:p w14:paraId="685EA72F" w14:textId="14423FC3" w:rsidR="00D6766F" w:rsidRPr="00A36D3E" w:rsidRDefault="00910ED0" w:rsidP="00D6766F">
      <w:pPr>
        <w:pStyle w:val="NormalnyWeb"/>
        <w:spacing w:before="140" w:beforeAutospacing="0" w:after="60" w:afterAutospacing="0"/>
        <w:rPr>
          <w:rFonts w:asciiTheme="majorHAnsi" w:hAnsiTheme="majorHAnsi" w:cstheme="minorHAnsi"/>
          <w:sz w:val="20"/>
          <w:szCs w:val="20"/>
        </w:rPr>
      </w:pPr>
      <w:r>
        <w:rPr>
          <w:rFonts w:asciiTheme="majorHAnsi" w:hAnsiTheme="majorHAnsi" w:cstheme="minorHAnsi"/>
          <w:b/>
          <w:bCs/>
          <w:color w:val="000000"/>
          <w:sz w:val="20"/>
          <w:szCs w:val="20"/>
        </w:rPr>
        <w:t>9</w:t>
      </w:r>
      <w:r w:rsidR="00D6766F" w:rsidRPr="00A36D3E">
        <w:rPr>
          <w:rFonts w:asciiTheme="majorHAnsi" w:hAnsiTheme="majorHAnsi" w:cstheme="minorHAnsi"/>
          <w:b/>
          <w:bCs/>
          <w:color w:val="000000"/>
          <w:sz w:val="20"/>
          <w:szCs w:val="20"/>
        </w:rPr>
        <w:t xml:space="preserve">. Zautomatyzowane decyzje i przekazywanie danych </w:t>
      </w:r>
    </w:p>
    <w:p w14:paraId="1240AD4A" w14:textId="77F99746" w:rsidR="00D6766F" w:rsidRPr="00A36D3E" w:rsidRDefault="00D6766F" w:rsidP="00D6766F">
      <w:pPr>
        <w:pStyle w:val="NormalnyWeb"/>
        <w:spacing w:afterAutospacing="0"/>
        <w:jc w:val="both"/>
        <w:rPr>
          <w:rFonts w:asciiTheme="majorHAnsi" w:hAnsiTheme="majorHAnsi" w:cstheme="minorHAnsi"/>
          <w:sz w:val="20"/>
          <w:szCs w:val="20"/>
        </w:rPr>
      </w:pPr>
      <w:r w:rsidRPr="00A36D3E">
        <w:rPr>
          <w:rFonts w:asciiTheme="majorHAnsi" w:hAnsiTheme="majorHAnsi" w:cstheme="minorHAnsi"/>
          <w:color w:val="000000"/>
          <w:sz w:val="20"/>
          <w:szCs w:val="20"/>
        </w:rPr>
        <w:t xml:space="preserve">Dane nie będą wykorzystywane do zautomatyzowanego podejmowania decyzji, w tym profilowania. Administrator nie zamierza przekazywać danych </w:t>
      </w:r>
      <w:r w:rsidR="006372B0">
        <w:rPr>
          <w:rFonts w:asciiTheme="majorHAnsi" w:hAnsiTheme="majorHAnsi" w:cstheme="minorHAnsi"/>
          <w:color w:val="000000"/>
          <w:sz w:val="20"/>
          <w:szCs w:val="20"/>
        </w:rPr>
        <w:t xml:space="preserve">do państwa trzeciego </w:t>
      </w:r>
      <w:r w:rsidRPr="00A36D3E">
        <w:rPr>
          <w:rFonts w:asciiTheme="majorHAnsi" w:hAnsiTheme="majorHAnsi" w:cstheme="minorHAnsi"/>
          <w:color w:val="000000"/>
          <w:sz w:val="20"/>
          <w:szCs w:val="20"/>
        </w:rPr>
        <w:t>ani organizacjom międzynarodowym.</w:t>
      </w:r>
    </w:p>
    <w:p w14:paraId="5D58AA36" w14:textId="3D2D4227" w:rsidR="00D6766F" w:rsidRPr="00A36D3E" w:rsidRDefault="00D6766F" w:rsidP="006372B0">
      <w:pPr>
        <w:spacing w:after="200" w:line="276" w:lineRule="auto"/>
        <w:contextualSpacing/>
        <w:jc w:val="both"/>
        <w:rPr>
          <w:rFonts w:asciiTheme="majorHAnsi" w:eastAsiaTheme="minorHAnsi" w:hAnsiTheme="majorHAnsi" w:cstheme="minorHAnsi"/>
          <w:sz w:val="20"/>
          <w:szCs w:val="20"/>
          <w:lang w:eastAsia="en-US"/>
        </w:rPr>
      </w:pPr>
    </w:p>
    <w:sectPr w:rsidR="00D6766F" w:rsidRPr="00A36D3E" w:rsidSect="00D404ED">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CC2C" w14:textId="77777777" w:rsidR="007158F8" w:rsidRDefault="007158F8" w:rsidP="00B241ED">
      <w:r>
        <w:separator/>
      </w:r>
    </w:p>
  </w:endnote>
  <w:endnote w:type="continuationSeparator" w:id="0">
    <w:p w14:paraId="6410EBD7" w14:textId="77777777" w:rsidR="007158F8" w:rsidRDefault="007158F8" w:rsidP="00B24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9705" w14:textId="77777777" w:rsidR="001A4723" w:rsidRDefault="001A472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6BB7" w14:textId="41C82096" w:rsidR="00FB6436" w:rsidRDefault="005540D5" w:rsidP="005540D5">
    <w:pPr>
      <w:pBdr>
        <w:top w:val="thinThickSmallGap" w:sz="24" w:space="0" w:color="622423"/>
      </w:pBdr>
      <w:tabs>
        <w:tab w:val="left" w:pos="3645"/>
        <w:tab w:val="left" w:pos="3690"/>
        <w:tab w:val="left" w:pos="4035"/>
        <w:tab w:val="left" w:pos="4350"/>
        <w:tab w:val="center" w:pos="4536"/>
        <w:tab w:val="center" w:pos="5043"/>
        <w:tab w:val="right" w:pos="9072"/>
        <w:tab w:val="right" w:pos="10086"/>
      </w:tabs>
      <w:suppressAutoHyphens/>
      <w:rPr>
        <w:noProof/>
        <w:sz w:val="28"/>
        <w:szCs w:val="28"/>
      </w:rPr>
    </w:pPr>
    <w:bookmarkStart w:id="0" w:name="_Hlk207281261"/>
    <w:bookmarkStart w:id="1" w:name="_Hlk171422840"/>
    <w:r>
      <w:rPr>
        <w:noProof/>
        <w:sz w:val="16"/>
        <w:szCs w:val="16"/>
      </w:rPr>
      <w:drawing>
        <wp:anchor distT="0" distB="0" distL="114300" distR="114300" simplePos="0" relativeHeight="251659264" behindDoc="1" locked="0" layoutInCell="1" allowOverlap="1" wp14:anchorId="093DAEA3" wp14:editId="723357A3">
          <wp:simplePos x="0" y="0"/>
          <wp:positionH relativeFrom="column">
            <wp:posOffset>3467100</wp:posOffset>
          </wp:positionH>
          <wp:positionV relativeFrom="paragraph">
            <wp:posOffset>165100</wp:posOffset>
          </wp:positionV>
          <wp:extent cx="256540" cy="299720"/>
          <wp:effectExtent l="0" t="0" r="0" b="0"/>
          <wp:wrapThrough wrapText="bothSides">
            <wp:wrapPolygon edited="0">
              <wp:start x="0" y="0"/>
              <wp:lineTo x="0" y="17847"/>
              <wp:lineTo x="1604" y="20593"/>
              <wp:lineTo x="17644" y="20593"/>
              <wp:lineTo x="19248" y="17847"/>
              <wp:lineTo x="19248" y="0"/>
              <wp:lineTo x="0" y="0"/>
            </wp:wrapPolygon>
          </wp:wrapThrough>
          <wp:docPr id="523448309" name="Obraz 523448309" descr="E:\_DOKUMENTY PSD_Reginy\Herby Lubaczowa\516px-POL_powiat_lubaczowski_COA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E:\_DOKUMENTY PSD_Reginy\Herby Lubaczowa\516px-POL_powiat_lubaczowski_COA_sv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540" cy="299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18E">
      <w:rPr>
        <w:noProof/>
        <w:sz w:val="28"/>
        <w:szCs w:val="28"/>
      </w:rPr>
      <w:t xml:space="preserve">        </w:t>
    </w:r>
    <w:r w:rsidR="00FB6436">
      <w:rPr>
        <w:noProof/>
        <w:sz w:val="16"/>
        <w:szCs w:val="16"/>
      </w:rPr>
      <w:t xml:space="preserve">   </w:t>
    </w:r>
    <w:r w:rsidR="00FB6436">
      <w:rPr>
        <w:noProof/>
        <w:sz w:val="28"/>
        <w:szCs w:val="28"/>
      </w:rPr>
      <w:t xml:space="preserve">   </w:t>
    </w:r>
    <w:r>
      <w:rPr>
        <w:noProof/>
      </w:rPr>
      <w:drawing>
        <wp:inline distT="0" distB="0" distL="0" distR="0" wp14:anchorId="48DE49DD" wp14:editId="563DF659">
          <wp:extent cx="757238" cy="422911"/>
          <wp:effectExtent l="0" t="0" r="0" b="0"/>
          <wp:docPr id="13010683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953" cy="437272"/>
                  </a:xfrm>
                  <a:prstGeom prst="rect">
                    <a:avLst/>
                  </a:prstGeom>
                  <a:noFill/>
                  <a:ln>
                    <a:noFill/>
                  </a:ln>
                </pic:spPr>
              </pic:pic>
            </a:graphicData>
          </a:graphic>
        </wp:inline>
      </w:drawing>
    </w:r>
    <w:r w:rsidR="00FB6436">
      <w:rPr>
        <w:noProof/>
        <w:sz w:val="28"/>
        <w:szCs w:val="28"/>
      </w:rPr>
      <w:t xml:space="preserve"> </w:t>
    </w:r>
    <w:r w:rsidR="00FD30EB">
      <w:rPr>
        <w:noProof/>
        <w:sz w:val="28"/>
        <w:szCs w:val="28"/>
      </w:rPr>
      <w:t xml:space="preserve">     </w:t>
    </w:r>
    <w:r w:rsidR="00CE682A">
      <w:rPr>
        <w:noProof/>
        <w:sz w:val="28"/>
        <w:szCs w:val="28"/>
      </w:rPr>
      <w:t xml:space="preserve"> </w:t>
    </w:r>
    <w:r w:rsidR="00FB6436">
      <w:rPr>
        <w:noProof/>
        <w:sz w:val="28"/>
        <w:szCs w:val="28"/>
      </w:rPr>
      <w:t xml:space="preserve"> </w:t>
    </w:r>
    <w:r w:rsidR="00300ADA">
      <w:rPr>
        <w:noProof/>
      </w:rPr>
      <w:drawing>
        <wp:inline distT="0" distB="0" distL="0" distR="0" wp14:anchorId="3A4E23E5" wp14:editId="4294BCF9">
          <wp:extent cx="400050" cy="341661"/>
          <wp:effectExtent l="0" t="0" r="0" b="0"/>
          <wp:docPr id="114275536" name="Obraz 114275536" descr="D:\Logotyp_ROPS_Rzesz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typ_ROPS_Rzeszow.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03846" cy="344903"/>
                  </a:xfrm>
                  <a:prstGeom prst="rect">
                    <a:avLst/>
                  </a:prstGeom>
                  <a:noFill/>
                  <a:ln>
                    <a:noFill/>
                  </a:ln>
                </pic:spPr>
              </pic:pic>
            </a:graphicData>
          </a:graphic>
        </wp:inline>
      </w:drawing>
    </w:r>
    <w:r w:rsidR="00CE682A">
      <w:rPr>
        <w:noProof/>
        <w:sz w:val="28"/>
        <w:szCs w:val="28"/>
      </w:rPr>
      <w:t xml:space="preserve">  </w:t>
    </w:r>
    <w:r w:rsidR="00FD30EB">
      <w:rPr>
        <w:noProof/>
        <w:sz w:val="28"/>
        <w:szCs w:val="28"/>
      </w:rPr>
      <w:t xml:space="preserve"> </w:t>
    </w:r>
    <w:r w:rsidR="00FB6436">
      <w:rPr>
        <w:noProof/>
        <w:sz w:val="28"/>
        <w:szCs w:val="28"/>
      </w:rPr>
      <w:t xml:space="preserve">   </w:t>
    </w:r>
    <w:r w:rsidR="00FB6436">
      <w:rPr>
        <w:noProof/>
      </w:rPr>
      <w:t xml:space="preserve">     </w:t>
    </w:r>
    <w:r w:rsidR="00FD30EB" w:rsidRPr="00390A1A">
      <w:rPr>
        <w:noProof/>
        <w:sz w:val="28"/>
        <w:szCs w:val="28"/>
      </w:rPr>
      <w:drawing>
        <wp:inline distT="0" distB="0" distL="0" distR="0" wp14:anchorId="3F8155EE" wp14:editId="5FCA5291">
          <wp:extent cx="571500" cy="349251"/>
          <wp:effectExtent l="0" t="0" r="0" b="0"/>
          <wp:docPr id="1002639523" name="Obraz 1002639523" descr="C:\Users\Admin\Desktop\11174959_862757537130974_89796827710793264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Admin\Desktop\11174959_862757537130974_8979682771079326492_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621" cy="355436"/>
                  </a:xfrm>
                  <a:prstGeom prst="rect">
                    <a:avLst/>
                  </a:prstGeom>
                  <a:noFill/>
                  <a:ln>
                    <a:noFill/>
                  </a:ln>
                </pic:spPr>
              </pic:pic>
            </a:graphicData>
          </a:graphic>
        </wp:inline>
      </w:drawing>
    </w:r>
    <w:r w:rsidR="00FB6436">
      <w:rPr>
        <w:noProof/>
      </w:rPr>
      <w:t xml:space="preserve"> </w:t>
    </w:r>
    <w:r>
      <w:rPr>
        <w:noProof/>
      </w:rPr>
      <w:t xml:space="preserve">              </w:t>
    </w:r>
    <w:r w:rsidR="00FB6436">
      <w:rPr>
        <w:noProof/>
      </w:rPr>
      <w:t xml:space="preserve">  </w:t>
    </w:r>
    <w:r w:rsidR="00FB6436">
      <w:rPr>
        <w:noProof/>
        <w:sz w:val="28"/>
        <w:szCs w:val="28"/>
      </w:rPr>
      <w:t xml:space="preserve">       </w:t>
    </w:r>
    <w:r w:rsidR="00BB618D">
      <w:rPr>
        <w:noProof/>
      </w:rPr>
      <w:drawing>
        <wp:inline distT="0" distB="0" distL="0" distR="0" wp14:anchorId="07B2472C" wp14:editId="7D8AC848">
          <wp:extent cx="400050" cy="400050"/>
          <wp:effectExtent l="0" t="0" r="0" b="0"/>
          <wp:docPr id="553447653" name="Obraz 55344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00FB6436">
      <w:rPr>
        <w:noProof/>
        <w:sz w:val="28"/>
        <w:szCs w:val="28"/>
      </w:rPr>
      <w:t xml:space="preserve">         </w:t>
    </w:r>
    <w:r w:rsidR="00BB618D">
      <w:rPr>
        <w:noProof/>
      </w:rPr>
      <w:drawing>
        <wp:inline distT="0" distB="0" distL="0" distR="0" wp14:anchorId="1428E67D" wp14:editId="48405BFD">
          <wp:extent cx="393343" cy="370205"/>
          <wp:effectExtent l="0" t="0" r="0" b="0"/>
          <wp:docPr id="13466350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827" cy="381954"/>
                  </a:xfrm>
                  <a:prstGeom prst="rect">
                    <a:avLst/>
                  </a:prstGeom>
                  <a:noFill/>
                  <a:ln>
                    <a:noFill/>
                  </a:ln>
                </pic:spPr>
              </pic:pic>
            </a:graphicData>
          </a:graphic>
        </wp:inline>
      </w:drawing>
    </w:r>
  </w:p>
  <w:p w14:paraId="437E9A81" w14:textId="2FBCC496" w:rsidR="00FB6436" w:rsidRPr="00BB618D" w:rsidRDefault="00FB6436" w:rsidP="002B7AE8">
    <w:pPr>
      <w:suppressAutoHyphens/>
      <w:autoSpaceDE w:val="0"/>
      <w:jc w:val="center"/>
      <w:rPr>
        <w:sz w:val="20"/>
        <w:szCs w:val="20"/>
      </w:rPr>
    </w:pPr>
    <w:r w:rsidRPr="00BB618D">
      <w:rPr>
        <w:sz w:val="20"/>
        <w:szCs w:val="20"/>
      </w:rPr>
      <w:t xml:space="preserve">Zadanie dofinansowane </w:t>
    </w:r>
    <w:r w:rsidR="00BB618D" w:rsidRPr="00BB618D">
      <w:rPr>
        <w:sz w:val="20"/>
        <w:szCs w:val="20"/>
      </w:rPr>
      <w:t xml:space="preserve">z budżetu </w:t>
    </w:r>
    <w:r w:rsidRPr="00BB618D">
      <w:rPr>
        <w:sz w:val="20"/>
        <w:szCs w:val="20"/>
      </w:rPr>
      <w:t xml:space="preserve">Województwa Podkarpackiego - Regionalnego Ośrodka Polityki Społecznej </w:t>
    </w:r>
    <w:r w:rsidR="001A4723">
      <w:rPr>
        <w:sz w:val="20"/>
        <w:szCs w:val="20"/>
      </w:rPr>
      <w:br/>
    </w:r>
    <w:r w:rsidRPr="00BB618D">
      <w:rPr>
        <w:sz w:val="20"/>
        <w:szCs w:val="20"/>
      </w:rPr>
      <w:t xml:space="preserve">w Rzeszowie </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9F32" w14:textId="77777777" w:rsidR="001A4723" w:rsidRDefault="001A472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157A" w14:textId="77777777" w:rsidR="007158F8" w:rsidRDefault="007158F8" w:rsidP="00B241ED">
      <w:r>
        <w:separator/>
      </w:r>
    </w:p>
  </w:footnote>
  <w:footnote w:type="continuationSeparator" w:id="0">
    <w:p w14:paraId="18B7A95C" w14:textId="77777777" w:rsidR="007158F8" w:rsidRDefault="007158F8" w:rsidP="00B24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4CC9" w14:textId="77777777" w:rsidR="001A4723" w:rsidRDefault="001A472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00F5" w14:textId="77777777" w:rsidR="00071902" w:rsidRDefault="00071902">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13978" w14:textId="77777777" w:rsidR="001A4723" w:rsidRDefault="001A472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CC1"/>
    <w:multiLevelType w:val="hybridMultilevel"/>
    <w:tmpl w:val="818AFF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2479A3"/>
    <w:multiLevelType w:val="hybridMultilevel"/>
    <w:tmpl w:val="59E4FC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6D6063"/>
    <w:multiLevelType w:val="hybridMultilevel"/>
    <w:tmpl w:val="3CC85826"/>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2B412386"/>
    <w:multiLevelType w:val="hybridMultilevel"/>
    <w:tmpl w:val="751E9C1A"/>
    <w:lvl w:ilvl="0" w:tplc="6F7C43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2F34DF8"/>
    <w:multiLevelType w:val="hybridMultilevel"/>
    <w:tmpl w:val="19EA6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3D634A3"/>
    <w:multiLevelType w:val="hybridMultilevel"/>
    <w:tmpl w:val="72E42762"/>
    <w:lvl w:ilvl="0" w:tplc="FFFFFFFF">
      <w:start w:val="1"/>
      <w:numFmt w:val="decimal"/>
      <w:lvlText w:val="%1)"/>
      <w:lvlJc w:val="left"/>
      <w:pPr>
        <w:ind w:left="720" w:hanging="360"/>
      </w:pPr>
      <w:rPr>
        <w:rFonts w:hint="default"/>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BF2647"/>
    <w:multiLevelType w:val="hybridMultilevel"/>
    <w:tmpl w:val="639E0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C4E13B0"/>
    <w:multiLevelType w:val="hybridMultilevel"/>
    <w:tmpl w:val="03C635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0157E2D"/>
    <w:multiLevelType w:val="hybridMultilevel"/>
    <w:tmpl w:val="4AD2DDD0"/>
    <w:lvl w:ilvl="0" w:tplc="04150011">
      <w:start w:val="1"/>
      <w:numFmt w:val="decimal"/>
      <w:lvlText w:val="%1)"/>
      <w:lvlJc w:val="left"/>
      <w:pPr>
        <w:ind w:left="360" w:hanging="360"/>
      </w:pPr>
      <w:rPr>
        <w:rFonts w:hint="default"/>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04363C3"/>
    <w:multiLevelType w:val="hybridMultilevel"/>
    <w:tmpl w:val="D74AB4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51126C65"/>
    <w:multiLevelType w:val="hybridMultilevel"/>
    <w:tmpl w:val="9B8006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6E14EC5"/>
    <w:multiLevelType w:val="hybridMultilevel"/>
    <w:tmpl w:val="57BC3082"/>
    <w:lvl w:ilvl="0" w:tplc="CFC0859C">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73824A5"/>
    <w:multiLevelType w:val="hybridMultilevel"/>
    <w:tmpl w:val="F2A8AA02"/>
    <w:lvl w:ilvl="0" w:tplc="0415000F">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3" w15:restartNumberingAfterBreak="0">
    <w:nsid w:val="6C3C7B93"/>
    <w:multiLevelType w:val="hybridMultilevel"/>
    <w:tmpl w:val="2A600B4A"/>
    <w:lvl w:ilvl="0" w:tplc="04150011">
      <w:start w:val="1"/>
      <w:numFmt w:val="decimal"/>
      <w:lvlText w:val="%1)"/>
      <w:lvlJc w:val="left"/>
      <w:pPr>
        <w:ind w:left="720" w:hanging="360"/>
      </w:pPr>
      <w:rPr>
        <w:rFonts w:hint="default"/>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C8D27FF"/>
    <w:multiLevelType w:val="hybridMultilevel"/>
    <w:tmpl w:val="1C4845C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708607F2"/>
    <w:multiLevelType w:val="hybridMultilevel"/>
    <w:tmpl w:val="32E00CC6"/>
    <w:lvl w:ilvl="0" w:tplc="90128394">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 w15:restartNumberingAfterBreak="0">
    <w:nsid w:val="73084EC1"/>
    <w:multiLevelType w:val="hybridMultilevel"/>
    <w:tmpl w:val="1C4845C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72098197">
    <w:abstractNumId w:val="9"/>
  </w:num>
  <w:num w:numId="2" w16cid:durableId="2053727086">
    <w:abstractNumId w:val="4"/>
  </w:num>
  <w:num w:numId="3" w16cid:durableId="1502697739">
    <w:abstractNumId w:val="15"/>
  </w:num>
  <w:num w:numId="4" w16cid:durableId="1191409473">
    <w:abstractNumId w:val="10"/>
  </w:num>
  <w:num w:numId="5" w16cid:durableId="1032732006">
    <w:abstractNumId w:val="3"/>
  </w:num>
  <w:num w:numId="6" w16cid:durableId="181431572">
    <w:abstractNumId w:val="1"/>
  </w:num>
  <w:num w:numId="7" w16cid:durableId="399256330">
    <w:abstractNumId w:val="6"/>
  </w:num>
  <w:num w:numId="8" w16cid:durableId="1067996874">
    <w:abstractNumId w:val="7"/>
  </w:num>
  <w:num w:numId="9" w16cid:durableId="408966460">
    <w:abstractNumId w:val="12"/>
  </w:num>
  <w:num w:numId="10" w16cid:durableId="652677899">
    <w:abstractNumId w:val="13"/>
  </w:num>
  <w:num w:numId="11" w16cid:durableId="315499363">
    <w:abstractNumId w:val="11"/>
  </w:num>
  <w:num w:numId="12" w16cid:durableId="1893270962">
    <w:abstractNumId w:val="8"/>
  </w:num>
  <w:num w:numId="13" w16cid:durableId="69693147">
    <w:abstractNumId w:val="2"/>
  </w:num>
  <w:num w:numId="14" w16cid:durableId="187568668">
    <w:abstractNumId w:val="16"/>
  </w:num>
  <w:num w:numId="15" w16cid:durableId="269974113">
    <w:abstractNumId w:val="14"/>
  </w:num>
  <w:num w:numId="16" w16cid:durableId="383794344">
    <w:abstractNumId w:val="5"/>
  </w:num>
  <w:num w:numId="17" w16cid:durableId="87650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0DBF"/>
    <w:rsid w:val="00034951"/>
    <w:rsid w:val="00055C72"/>
    <w:rsid w:val="00071902"/>
    <w:rsid w:val="00075F5B"/>
    <w:rsid w:val="00093BB6"/>
    <w:rsid w:val="00096B19"/>
    <w:rsid w:val="000B09D2"/>
    <w:rsid w:val="000C1B2B"/>
    <w:rsid w:val="000C1C8B"/>
    <w:rsid w:val="001055C8"/>
    <w:rsid w:val="00111900"/>
    <w:rsid w:val="00136D22"/>
    <w:rsid w:val="00143AFC"/>
    <w:rsid w:val="00146E63"/>
    <w:rsid w:val="0014775F"/>
    <w:rsid w:val="00156F69"/>
    <w:rsid w:val="00176D2A"/>
    <w:rsid w:val="0019405F"/>
    <w:rsid w:val="001A4723"/>
    <w:rsid w:val="001D2FE9"/>
    <w:rsid w:val="001D53DF"/>
    <w:rsid w:val="001D7480"/>
    <w:rsid w:val="001D7817"/>
    <w:rsid w:val="0020696C"/>
    <w:rsid w:val="0021334A"/>
    <w:rsid w:val="00213361"/>
    <w:rsid w:val="00214356"/>
    <w:rsid w:val="00224449"/>
    <w:rsid w:val="002244B9"/>
    <w:rsid w:val="002378DE"/>
    <w:rsid w:val="00262FCA"/>
    <w:rsid w:val="00266CC4"/>
    <w:rsid w:val="00287BB6"/>
    <w:rsid w:val="00292E5E"/>
    <w:rsid w:val="002949DE"/>
    <w:rsid w:val="002B7AE8"/>
    <w:rsid w:val="002C48C1"/>
    <w:rsid w:val="002D1F2A"/>
    <w:rsid w:val="00300ADA"/>
    <w:rsid w:val="0030215B"/>
    <w:rsid w:val="0031154B"/>
    <w:rsid w:val="00316D62"/>
    <w:rsid w:val="00335591"/>
    <w:rsid w:val="0034630D"/>
    <w:rsid w:val="003576C9"/>
    <w:rsid w:val="00384DA5"/>
    <w:rsid w:val="00386ABE"/>
    <w:rsid w:val="00386C45"/>
    <w:rsid w:val="0039118E"/>
    <w:rsid w:val="00397B92"/>
    <w:rsid w:val="003A473B"/>
    <w:rsid w:val="003B3A00"/>
    <w:rsid w:val="00435993"/>
    <w:rsid w:val="00437085"/>
    <w:rsid w:val="004566A4"/>
    <w:rsid w:val="00463BAC"/>
    <w:rsid w:val="0046671B"/>
    <w:rsid w:val="0049300B"/>
    <w:rsid w:val="004B03A0"/>
    <w:rsid w:val="004E1370"/>
    <w:rsid w:val="005135F1"/>
    <w:rsid w:val="00537194"/>
    <w:rsid w:val="00553F52"/>
    <w:rsid w:val="005540D5"/>
    <w:rsid w:val="00566844"/>
    <w:rsid w:val="005735AE"/>
    <w:rsid w:val="00573EA1"/>
    <w:rsid w:val="005765B1"/>
    <w:rsid w:val="00582C31"/>
    <w:rsid w:val="005A080B"/>
    <w:rsid w:val="005B0369"/>
    <w:rsid w:val="005E3414"/>
    <w:rsid w:val="00604EC1"/>
    <w:rsid w:val="006222DD"/>
    <w:rsid w:val="006372B0"/>
    <w:rsid w:val="0064594E"/>
    <w:rsid w:val="00664BB0"/>
    <w:rsid w:val="00664CB3"/>
    <w:rsid w:val="00666FC9"/>
    <w:rsid w:val="00671ADB"/>
    <w:rsid w:val="00693DBC"/>
    <w:rsid w:val="006B13DA"/>
    <w:rsid w:val="006C6C70"/>
    <w:rsid w:val="006D0698"/>
    <w:rsid w:val="006D7322"/>
    <w:rsid w:val="0070185D"/>
    <w:rsid w:val="00713638"/>
    <w:rsid w:val="00713955"/>
    <w:rsid w:val="007158F8"/>
    <w:rsid w:val="00723CF9"/>
    <w:rsid w:val="00730D30"/>
    <w:rsid w:val="00763F22"/>
    <w:rsid w:val="00774B65"/>
    <w:rsid w:val="00783C9F"/>
    <w:rsid w:val="00786B97"/>
    <w:rsid w:val="00791B75"/>
    <w:rsid w:val="007B6470"/>
    <w:rsid w:val="007C70C8"/>
    <w:rsid w:val="007D4DA0"/>
    <w:rsid w:val="007F7036"/>
    <w:rsid w:val="008173AF"/>
    <w:rsid w:val="008245DE"/>
    <w:rsid w:val="00824CD4"/>
    <w:rsid w:val="00835716"/>
    <w:rsid w:val="00842E9C"/>
    <w:rsid w:val="00846C19"/>
    <w:rsid w:val="008472A2"/>
    <w:rsid w:val="00872760"/>
    <w:rsid w:val="00881CEF"/>
    <w:rsid w:val="00892D2C"/>
    <w:rsid w:val="00894097"/>
    <w:rsid w:val="008C1608"/>
    <w:rsid w:val="008E19A3"/>
    <w:rsid w:val="00904683"/>
    <w:rsid w:val="00910ED0"/>
    <w:rsid w:val="009171A5"/>
    <w:rsid w:val="00921734"/>
    <w:rsid w:val="00933A8D"/>
    <w:rsid w:val="009745C7"/>
    <w:rsid w:val="00975A26"/>
    <w:rsid w:val="009900F7"/>
    <w:rsid w:val="009922E2"/>
    <w:rsid w:val="009C727D"/>
    <w:rsid w:val="00A165B8"/>
    <w:rsid w:val="00A36D3E"/>
    <w:rsid w:val="00A56969"/>
    <w:rsid w:val="00A64A24"/>
    <w:rsid w:val="00A7352D"/>
    <w:rsid w:val="00A73940"/>
    <w:rsid w:val="00AA24B0"/>
    <w:rsid w:val="00AB5D41"/>
    <w:rsid w:val="00AC25DE"/>
    <w:rsid w:val="00AD0AAE"/>
    <w:rsid w:val="00B01E2D"/>
    <w:rsid w:val="00B21313"/>
    <w:rsid w:val="00B241ED"/>
    <w:rsid w:val="00B60ADA"/>
    <w:rsid w:val="00B90DBF"/>
    <w:rsid w:val="00B9337C"/>
    <w:rsid w:val="00BA63D0"/>
    <w:rsid w:val="00BA6791"/>
    <w:rsid w:val="00BB10B6"/>
    <w:rsid w:val="00BB618D"/>
    <w:rsid w:val="00BD47CD"/>
    <w:rsid w:val="00BD5F40"/>
    <w:rsid w:val="00BF0C91"/>
    <w:rsid w:val="00C11EAE"/>
    <w:rsid w:val="00C13397"/>
    <w:rsid w:val="00C41597"/>
    <w:rsid w:val="00C613ED"/>
    <w:rsid w:val="00C70406"/>
    <w:rsid w:val="00C72403"/>
    <w:rsid w:val="00C84789"/>
    <w:rsid w:val="00C84BE6"/>
    <w:rsid w:val="00C920BB"/>
    <w:rsid w:val="00CA2B8C"/>
    <w:rsid w:val="00CE2993"/>
    <w:rsid w:val="00CE40F5"/>
    <w:rsid w:val="00CE682A"/>
    <w:rsid w:val="00CF3F39"/>
    <w:rsid w:val="00D156C6"/>
    <w:rsid w:val="00D22745"/>
    <w:rsid w:val="00D27442"/>
    <w:rsid w:val="00D34970"/>
    <w:rsid w:val="00D404ED"/>
    <w:rsid w:val="00D55028"/>
    <w:rsid w:val="00D60BEC"/>
    <w:rsid w:val="00D6766F"/>
    <w:rsid w:val="00D91D97"/>
    <w:rsid w:val="00D9639A"/>
    <w:rsid w:val="00D97D0F"/>
    <w:rsid w:val="00DA18E8"/>
    <w:rsid w:val="00DB2EDD"/>
    <w:rsid w:val="00DC4535"/>
    <w:rsid w:val="00DF7134"/>
    <w:rsid w:val="00DF7F09"/>
    <w:rsid w:val="00E314A7"/>
    <w:rsid w:val="00E344AE"/>
    <w:rsid w:val="00E3654B"/>
    <w:rsid w:val="00E40786"/>
    <w:rsid w:val="00E44227"/>
    <w:rsid w:val="00E50AD0"/>
    <w:rsid w:val="00E569BF"/>
    <w:rsid w:val="00E60919"/>
    <w:rsid w:val="00E63FA6"/>
    <w:rsid w:val="00E64A50"/>
    <w:rsid w:val="00E65C48"/>
    <w:rsid w:val="00E73BE4"/>
    <w:rsid w:val="00E84CB1"/>
    <w:rsid w:val="00EA4624"/>
    <w:rsid w:val="00EB3140"/>
    <w:rsid w:val="00EB611F"/>
    <w:rsid w:val="00EC4625"/>
    <w:rsid w:val="00ED3330"/>
    <w:rsid w:val="00EE61D4"/>
    <w:rsid w:val="00F04376"/>
    <w:rsid w:val="00F205EF"/>
    <w:rsid w:val="00F676C6"/>
    <w:rsid w:val="00F70927"/>
    <w:rsid w:val="00FA0762"/>
    <w:rsid w:val="00FA2603"/>
    <w:rsid w:val="00FB4D9C"/>
    <w:rsid w:val="00FB6436"/>
    <w:rsid w:val="00FC1141"/>
    <w:rsid w:val="00FC35BD"/>
    <w:rsid w:val="00FD201F"/>
    <w:rsid w:val="00FD30EB"/>
    <w:rsid w:val="00FD418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71DC6"/>
  <w15:docId w15:val="{44542D13-34EF-416A-B5B5-7B4676525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0DB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B90DBF"/>
    <w:pPr>
      <w:keepNext/>
      <w:jc w:val="center"/>
      <w:outlineLvl w:val="0"/>
    </w:pPr>
    <w:rPr>
      <w:b/>
      <w:bCs/>
    </w:rPr>
  </w:style>
  <w:style w:type="paragraph" w:styleId="Nagwek2">
    <w:name w:val="heading 2"/>
    <w:basedOn w:val="Normalny"/>
    <w:next w:val="Normalny"/>
    <w:link w:val="Nagwek2Znak"/>
    <w:qFormat/>
    <w:rsid w:val="00B90DBF"/>
    <w:pPr>
      <w:keepNext/>
      <w:outlineLvl w:val="1"/>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90DBF"/>
    <w:rPr>
      <w:rFonts w:ascii="Times New Roman" w:eastAsia="Times New Roman" w:hAnsi="Times New Roman" w:cs="Times New Roman"/>
      <w:b/>
      <w:bCs/>
      <w:sz w:val="24"/>
      <w:szCs w:val="24"/>
      <w:lang w:eastAsia="pl-PL"/>
    </w:rPr>
  </w:style>
  <w:style w:type="character" w:customStyle="1" w:styleId="Nagwek2Znak">
    <w:name w:val="Nagłówek 2 Znak"/>
    <w:basedOn w:val="Domylnaczcionkaakapitu"/>
    <w:link w:val="Nagwek2"/>
    <w:rsid w:val="00B90DBF"/>
    <w:rPr>
      <w:rFonts w:ascii="Times New Roman" w:eastAsia="Times New Roman" w:hAnsi="Times New Roman" w:cs="Times New Roman"/>
      <w:b/>
      <w:bCs/>
      <w:sz w:val="24"/>
      <w:szCs w:val="24"/>
      <w:lang w:eastAsia="pl-PL"/>
    </w:rPr>
  </w:style>
  <w:style w:type="paragraph" w:styleId="Akapitzlist">
    <w:name w:val="List Paragraph"/>
    <w:basedOn w:val="Normalny"/>
    <w:qFormat/>
    <w:rsid w:val="00B90DBF"/>
    <w:pPr>
      <w:spacing w:after="200" w:line="276" w:lineRule="auto"/>
      <w:ind w:left="720"/>
      <w:contextualSpacing/>
    </w:pPr>
    <w:rPr>
      <w:rFonts w:ascii="Calibri" w:eastAsia="Calibri" w:hAnsi="Calibri"/>
      <w:sz w:val="22"/>
      <w:szCs w:val="22"/>
      <w:lang w:eastAsia="en-US"/>
    </w:rPr>
  </w:style>
  <w:style w:type="paragraph" w:styleId="Tekstdymka">
    <w:name w:val="Balloon Text"/>
    <w:basedOn w:val="Normalny"/>
    <w:link w:val="TekstdymkaZnak"/>
    <w:uiPriority w:val="99"/>
    <w:semiHidden/>
    <w:unhideWhenUsed/>
    <w:rsid w:val="00713955"/>
    <w:rPr>
      <w:rFonts w:ascii="Tahoma" w:hAnsi="Tahoma" w:cs="Tahoma"/>
      <w:sz w:val="16"/>
      <w:szCs w:val="16"/>
    </w:rPr>
  </w:style>
  <w:style w:type="character" w:customStyle="1" w:styleId="TekstdymkaZnak">
    <w:name w:val="Tekst dymka Znak"/>
    <w:basedOn w:val="Domylnaczcionkaakapitu"/>
    <w:link w:val="Tekstdymka"/>
    <w:uiPriority w:val="99"/>
    <w:semiHidden/>
    <w:rsid w:val="00713955"/>
    <w:rPr>
      <w:rFonts w:ascii="Tahoma" w:eastAsia="Times New Roman" w:hAnsi="Tahoma" w:cs="Tahoma"/>
      <w:sz w:val="16"/>
      <w:szCs w:val="16"/>
      <w:lang w:eastAsia="pl-PL"/>
    </w:rPr>
  </w:style>
  <w:style w:type="paragraph" w:styleId="Nagwek">
    <w:name w:val="header"/>
    <w:basedOn w:val="Normalny"/>
    <w:link w:val="NagwekZnak"/>
    <w:uiPriority w:val="99"/>
    <w:unhideWhenUsed/>
    <w:rsid w:val="00B241ED"/>
    <w:pPr>
      <w:tabs>
        <w:tab w:val="center" w:pos="4536"/>
        <w:tab w:val="right" w:pos="9072"/>
      </w:tabs>
    </w:pPr>
  </w:style>
  <w:style w:type="character" w:customStyle="1" w:styleId="NagwekZnak">
    <w:name w:val="Nagłówek Znak"/>
    <w:basedOn w:val="Domylnaczcionkaakapitu"/>
    <w:link w:val="Nagwek"/>
    <w:uiPriority w:val="99"/>
    <w:rsid w:val="00B241ED"/>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B241ED"/>
    <w:pPr>
      <w:tabs>
        <w:tab w:val="center" w:pos="4536"/>
        <w:tab w:val="right" w:pos="9072"/>
      </w:tabs>
    </w:pPr>
  </w:style>
  <w:style w:type="character" w:customStyle="1" w:styleId="StopkaZnak">
    <w:name w:val="Stopka Znak"/>
    <w:basedOn w:val="Domylnaczcionkaakapitu"/>
    <w:link w:val="Stopka"/>
    <w:uiPriority w:val="99"/>
    <w:rsid w:val="00B241ED"/>
    <w:rPr>
      <w:rFonts w:ascii="Times New Roman" w:eastAsia="Times New Roman" w:hAnsi="Times New Roman" w:cs="Times New Roman"/>
      <w:sz w:val="24"/>
      <w:szCs w:val="24"/>
      <w:lang w:eastAsia="pl-PL"/>
    </w:rPr>
  </w:style>
  <w:style w:type="table" w:styleId="Tabela-Siatka">
    <w:name w:val="Table Grid"/>
    <w:basedOn w:val="Standardowy"/>
    <w:uiPriority w:val="59"/>
    <w:rsid w:val="00EE6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E344AE"/>
    <w:rPr>
      <w:color w:val="0000FF" w:themeColor="hyperlink"/>
      <w:u w:val="single"/>
    </w:rPr>
  </w:style>
  <w:style w:type="paragraph" w:customStyle="1" w:styleId="Default">
    <w:name w:val="Default"/>
    <w:rsid w:val="0030215B"/>
    <w:pPr>
      <w:autoSpaceDE w:val="0"/>
      <w:autoSpaceDN w:val="0"/>
      <w:adjustRightInd w:val="0"/>
      <w:spacing w:after="0" w:line="240" w:lineRule="auto"/>
    </w:pPr>
    <w:rPr>
      <w:rFonts w:ascii="Arial" w:hAnsi="Arial" w:cs="Arial"/>
      <w:color w:val="000000"/>
      <w:sz w:val="24"/>
      <w:szCs w:val="24"/>
    </w:rPr>
  </w:style>
  <w:style w:type="paragraph" w:customStyle="1" w:styleId="artifact-docx-previewtitle">
    <w:name w:val="artifact-docx-preview_title"/>
    <w:basedOn w:val="Normalny"/>
    <w:rsid w:val="00D6766F"/>
    <w:pPr>
      <w:spacing w:before="100" w:beforeAutospacing="1" w:after="100" w:afterAutospacing="1"/>
    </w:pPr>
  </w:style>
  <w:style w:type="paragraph" w:styleId="NormalnyWeb">
    <w:name w:val="Normal (Web)"/>
    <w:basedOn w:val="Normalny"/>
    <w:uiPriority w:val="99"/>
    <w:semiHidden/>
    <w:unhideWhenUsed/>
    <w:rsid w:val="00D6766F"/>
    <w:pPr>
      <w:spacing w:before="100" w:beforeAutospacing="1" w:after="100" w:afterAutospacing="1"/>
    </w:pPr>
  </w:style>
  <w:style w:type="paragraph" w:customStyle="1" w:styleId="artifact-docx-previewlistbullet">
    <w:name w:val="artifact-docx-preview_listbullet"/>
    <w:basedOn w:val="Normalny"/>
    <w:rsid w:val="00D6766F"/>
    <w:pPr>
      <w:spacing w:before="100" w:beforeAutospacing="1" w:after="100" w:afterAutospacing="1"/>
    </w:pPr>
  </w:style>
  <w:style w:type="character" w:styleId="Nierozpoznanawzmianka">
    <w:name w:val="Unresolved Mention"/>
    <w:basedOn w:val="Domylnaczcionkaakapitu"/>
    <w:uiPriority w:val="99"/>
    <w:semiHidden/>
    <w:unhideWhenUsed/>
    <w:rsid w:val="009745C7"/>
    <w:rPr>
      <w:color w:val="605E5C"/>
      <w:shd w:val="clear" w:color="auto" w:fill="E1DFDD"/>
    </w:rPr>
  </w:style>
  <w:style w:type="paragraph" w:styleId="Bezodstpw">
    <w:name w:val="No Spacing"/>
    <w:uiPriority w:val="1"/>
    <w:qFormat/>
    <w:rsid w:val="006372B0"/>
    <w:pPr>
      <w:spacing w:after="0" w:line="240" w:lineRule="auto"/>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onrazem@interia.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1000</TotalTime>
  <Pages>2</Pages>
  <Words>674</Words>
  <Characters>4050</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A.Markiewicz</cp:lastModifiedBy>
  <cp:revision>83</cp:revision>
  <cp:lastPrinted>2026-09-30T13:12:00Z</cp:lastPrinted>
  <dcterms:created xsi:type="dcterms:W3CDTF">2013-11-07T10:20:00Z</dcterms:created>
  <dcterms:modified xsi:type="dcterms:W3CDTF">2026-10-15T09:24:00Z</dcterms:modified>
</cp:coreProperties>
</file>